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ED49599" w14:textId="77777777" w:rsidR="00A97D05" w:rsidRDefault="00A97D05" w:rsidP="00CB41C4">
      <w:pPr>
        <w:tabs>
          <w:tab w:val="left" w:leader="underscore" w:pos="9639"/>
        </w:tabs>
        <w:spacing w:after="0" w:line="240" w:lineRule="auto"/>
        <w:jc w:val="both"/>
        <w:rPr>
          <w:rFonts w:cs="Calibri"/>
        </w:rPr>
      </w:pPr>
    </w:p>
    <w:p w14:paraId="0C8B5E6C" w14:textId="61AE1342" w:rsidR="00A97D05" w:rsidRDefault="00A97D05" w:rsidP="00CB41C4">
      <w:pPr>
        <w:tabs>
          <w:tab w:val="left" w:leader="underscore" w:pos="9639"/>
        </w:tabs>
        <w:spacing w:after="0" w:line="240" w:lineRule="auto"/>
        <w:jc w:val="both"/>
        <w:rPr>
          <w:rFonts w:cs="Calibri"/>
        </w:rPr>
      </w:pPr>
      <w:r w:rsidRPr="00A97D05">
        <w:rPr>
          <w:rFonts w:cs="Calibri"/>
        </w:rPr>
        <w:t>Llevar el proceso de regularización de fraccionamientos de origen irregular, contenidos en los polígonos de actuación concertada e introducción de servicios básicos de agua, drenaje y electrificación.</w:t>
      </w:r>
    </w:p>
    <w:p w14:paraId="37E2988F" w14:textId="77777777" w:rsidR="00A97D05" w:rsidRPr="00E74967" w:rsidRDefault="00A97D05" w:rsidP="00CB41C4">
      <w:pPr>
        <w:tabs>
          <w:tab w:val="left" w:leader="underscore" w:pos="9639"/>
        </w:tabs>
        <w:spacing w:after="0" w:line="240" w:lineRule="auto"/>
        <w:jc w:val="both"/>
        <w:rPr>
          <w:rFonts w:cs="Calibri"/>
        </w:rPr>
      </w:pPr>
    </w:p>
    <w:p w14:paraId="10C4296F" w14:textId="77777777" w:rsidR="00A97D05" w:rsidRPr="00A97D05" w:rsidRDefault="00A97D05" w:rsidP="00A97D05">
      <w:pPr>
        <w:tabs>
          <w:tab w:val="left" w:leader="underscore" w:pos="9639"/>
        </w:tabs>
        <w:spacing w:after="0" w:line="240" w:lineRule="auto"/>
        <w:jc w:val="both"/>
        <w:rPr>
          <w:rFonts w:cs="Calibri"/>
        </w:rPr>
      </w:pPr>
      <w:r w:rsidRPr="00A97D05">
        <w:rPr>
          <w:rFonts w:cs="Calibri"/>
        </w:rPr>
        <w:t>Dar certeza jurídica a las personas que adquirieron un terreno en un fraccionamiento de origen irregular y fue susceptible de regularizarse, al otorgarles el titulo o escritura pública que ampare la propiedad de su terreno.</w:t>
      </w:r>
    </w:p>
    <w:p w14:paraId="507654B9" w14:textId="77777777" w:rsidR="00A97D05" w:rsidRPr="00A97D05" w:rsidRDefault="00A97D05" w:rsidP="00A97D05">
      <w:pPr>
        <w:tabs>
          <w:tab w:val="left" w:leader="underscore" w:pos="9639"/>
        </w:tabs>
        <w:spacing w:after="0" w:line="240" w:lineRule="auto"/>
        <w:jc w:val="both"/>
        <w:rPr>
          <w:rFonts w:cs="Calibri"/>
        </w:rPr>
      </w:pPr>
    </w:p>
    <w:p w14:paraId="0362C901" w14:textId="669D2F65" w:rsidR="007D1E76" w:rsidRPr="00E74967" w:rsidRDefault="00A97D05" w:rsidP="00A97D05">
      <w:pPr>
        <w:tabs>
          <w:tab w:val="left" w:leader="underscore" w:pos="9639"/>
        </w:tabs>
        <w:spacing w:after="0" w:line="240" w:lineRule="auto"/>
        <w:jc w:val="both"/>
        <w:rPr>
          <w:rFonts w:cs="Calibri"/>
        </w:rPr>
      </w:pPr>
      <w:r w:rsidRPr="00A97D05">
        <w:rPr>
          <w:rFonts w:cs="Calibri"/>
        </w:rPr>
        <w:t>Instalar, en coordinación con SAPAL tomas públicas de agua potable en colonias que no cuenten con el servicio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180AC17" w14:textId="77777777" w:rsidR="00A97D05" w:rsidRPr="00E74967" w:rsidRDefault="00A97D05" w:rsidP="00CB41C4">
      <w:pPr>
        <w:tabs>
          <w:tab w:val="left" w:leader="underscore" w:pos="9639"/>
        </w:tabs>
        <w:spacing w:after="0" w:line="240" w:lineRule="auto"/>
        <w:jc w:val="both"/>
        <w:rPr>
          <w:rFonts w:cs="Calibri"/>
        </w:rPr>
      </w:pPr>
    </w:p>
    <w:p w14:paraId="10C4C64C" w14:textId="430750F5" w:rsidR="007D1E76" w:rsidRPr="00E74967" w:rsidRDefault="00A97D05" w:rsidP="00CB41C4">
      <w:pPr>
        <w:tabs>
          <w:tab w:val="left" w:leader="underscore" w:pos="9639"/>
        </w:tabs>
        <w:spacing w:after="0" w:line="240" w:lineRule="auto"/>
        <w:jc w:val="both"/>
        <w:rPr>
          <w:rFonts w:cs="Calibri"/>
        </w:rPr>
      </w:pPr>
      <w:r w:rsidRPr="00A97D05">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F1163E4" w14:textId="77777777" w:rsidR="00A97D05" w:rsidRDefault="00A97D05" w:rsidP="00CB41C4">
      <w:pPr>
        <w:tabs>
          <w:tab w:val="left" w:leader="underscore" w:pos="9639"/>
        </w:tabs>
        <w:spacing w:after="0" w:line="240" w:lineRule="auto"/>
        <w:jc w:val="both"/>
        <w:rPr>
          <w:rFonts w:cs="Calibri"/>
        </w:rPr>
      </w:pPr>
    </w:p>
    <w:p w14:paraId="4F52E4E0" w14:textId="449AA182" w:rsidR="007D1E76" w:rsidRDefault="00A97D05" w:rsidP="00CB41C4">
      <w:pPr>
        <w:tabs>
          <w:tab w:val="left" w:leader="underscore" w:pos="9639"/>
        </w:tabs>
        <w:spacing w:after="0" w:line="240" w:lineRule="auto"/>
        <w:jc w:val="both"/>
        <w:rPr>
          <w:rFonts w:cs="Calibri"/>
        </w:rPr>
      </w:pPr>
      <w:r w:rsidRPr="00A97D05">
        <w:rPr>
          <w:rFonts w:cs="Calibri"/>
        </w:rPr>
        <w:t>El Instituto Municipal de Vivienda de León, Guanajuato (IMUVI), fue creado como organismo público descentralizado de la Administración Pública Municipal el 7 de febrero de 1998</w:t>
      </w:r>
    </w:p>
    <w:p w14:paraId="665017C1" w14:textId="77777777" w:rsidR="00A97D05" w:rsidRPr="00E74967" w:rsidRDefault="00A97D05"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8F59515" w14:textId="77777777" w:rsidR="00A97D05" w:rsidRDefault="00A97D05" w:rsidP="00CB41C4">
      <w:pPr>
        <w:tabs>
          <w:tab w:val="left" w:leader="underscore" w:pos="9639"/>
        </w:tabs>
        <w:spacing w:after="0" w:line="240" w:lineRule="auto"/>
        <w:jc w:val="both"/>
        <w:rPr>
          <w:rFonts w:cs="Calibri"/>
        </w:rPr>
      </w:pPr>
    </w:p>
    <w:p w14:paraId="3843474F" w14:textId="4143736D" w:rsidR="007D1E76" w:rsidRDefault="00A97D05" w:rsidP="00CB41C4">
      <w:pPr>
        <w:tabs>
          <w:tab w:val="left" w:leader="underscore" w:pos="9639"/>
        </w:tabs>
        <w:spacing w:after="0" w:line="240" w:lineRule="auto"/>
        <w:jc w:val="both"/>
        <w:rPr>
          <w:rFonts w:cs="Calibri"/>
        </w:rPr>
      </w:pPr>
      <w:r w:rsidRPr="00A97D05">
        <w:rPr>
          <w:rFonts w:cs="Calibri"/>
        </w:rPr>
        <w:t>Hasta el momento no ha habido cambios en la estructura.</w:t>
      </w:r>
    </w:p>
    <w:p w14:paraId="1E045597" w14:textId="77777777" w:rsidR="00A97D05" w:rsidRPr="00E74967" w:rsidRDefault="00A97D05"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15BDF6" w14:textId="77777777" w:rsidR="00A97D05" w:rsidRDefault="00A97D05" w:rsidP="00CB41C4">
      <w:pPr>
        <w:tabs>
          <w:tab w:val="left" w:leader="underscore" w:pos="9639"/>
        </w:tabs>
        <w:spacing w:after="0" w:line="240" w:lineRule="auto"/>
        <w:jc w:val="both"/>
        <w:rPr>
          <w:rFonts w:cs="Calibri"/>
        </w:rPr>
      </w:pPr>
    </w:p>
    <w:p w14:paraId="3ACF74F3" w14:textId="64E3D368"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Promover y ejecutar la política municipal de vivienda, con base en criterios de aprovechamiento de suelo urbano, el fomento a la producción de vivienda y el apoyo a la demanda de familias de bajos ingresos, para la </w:t>
      </w:r>
      <w:r w:rsidRPr="00A97D05">
        <w:rPr>
          <w:rFonts w:cs="Calibri"/>
        </w:rPr>
        <w:lastRenderedPageBreak/>
        <w:t>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243FB6A" w14:textId="77777777" w:rsidR="00A97D05" w:rsidRDefault="00A97D05" w:rsidP="00CB41C4">
      <w:pPr>
        <w:tabs>
          <w:tab w:val="left" w:leader="underscore" w:pos="9639"/>
        </w:tabs>
        <w:spacing w:after="0" w:line="240" w:lineRule="auto"/>
        <w:jc w:val="both"/>
        <w:rPr>
          <w:rFonts w:cs="Calibri"/>
        </w:rPr>
      </w:pPr>
    </w:p>
    <w:p w14:paraId="25E068D1" w14:textId="7578CBE2" w:rsidR="007D1E76" w:rsidRDefault="00A97D05" w:rsidP="00CB41C4">
      <w:pPr>
        <w:tabs>
          <w:tab w:val="left" w:leader="underscore" w:pos="9639"/>
        </w:tabs>
        <w:spacing w:after="0" w:line="240" w:lineRule="auto"/>
        <w:jc w:val="both"/>
        <w:rPr>
          <w:rFonts w:cs="Calibri"/>
        </w:rPr>
      </w:pPr>
      <w:r w:rsidRPr="00A97D05">
        <w:rPr>
          <w:rFonts w:cs="Calibri"/>
        </w:rPr>
        <w:t>Actualmente la principal actividad es la emisión de títulos o escrituras de propiedad a las familias que adquirieron un terreno en un fraccionamiento de origen irregular y fue susceptible de regularización, dando certeza jurídica al patrimonio familiar, así como la edificación de vivienda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B416F48" w14:textId="77777777" w:rsidR="00A97D05" w:rsidRPr="00E74967" w:rsidRDefault="00A97D05" w:rsidP="00CB41C4">
      <w:pPr>
        <w:tabs>
          <w:tab w:val="left" w:leader="underscore" w:pos="9639"/>
        </w:tabs>
        <w:spacing w:after="0" w:line="240" w:lineRule="auto"/>
        <w:jc w:val="both"/>
        <w:rPr>
          <w:rFonts w:cs="Calibri"/>
        </w:rPr>
      </w:pPr>
    </w:p>
    <w:p w14:paraId="04F7186A" w14:textId="379BBAD2"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El ejercicio fiscal es el comprendido del 1 de </w:t>
      </w:r>
      <w:r w:rsidR="00660B4F">
        <w:rPr>
          <w:rFonts w:cs="Calibri"/>
        </w:rPr>
        <w:t>e</w:t>
      </w:r>
      <w:r w:rsidRPr="00A97D05">
        <w:rPr>
          <w:rFonts w:cs="Calibri"/>
        </w:rPr>
        <w:t xml:space="preserve">nero al 31 de </w:t>
      </w:r>
      <w:r w:rsidR="00660B4F">
        <w:rPr>
          <w:rFonts w:cs="Calibri"/>
        </w:rPr>
        <w:t>d</w:t>
      </w:r>
      <w:r w:rsidRPr="00A97D05">
        <w:rPr>
          <w:rFonts w:cs="Calibri"/>
        </w:rPr>
        <w:t>iciembre de 202</w:t>
      </w:r>
      <w:r>
        <w:rPr>
          <w:rFonts w:cs="Calibri"/>
        </w:rPr>
        <w:t>3</w:t>
      </w:r>
      <w:r w:rsidRPr="00A97D05">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AE3F00B" w14:textId="77777777" w:rsidR="00A97D05" w:rsidRDefault="00A97D05" w:rsidP="00CB41C4">
      <w:pPr>
        <w:tabs>
          <w:tab w:val="left" w:leader="underscore" w:pos="9639"/>
        </w:tabs>
        <w:spacing w:after="0" w:line="240" w:lineRule="auto"/>
        <w:jc w:val="both"/>
        <w:rPr>
          <w:rFonts w:cs="Calibri"/>
        </w:rPr>
      </w:pPr>
    </w:p>
    <w:p w14:paraId="68B22724" w14:textId="3D9BCFB5"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El Instituto Municipal de Vivienda de León, Guanajuato (IMUVI) está registrado ante la Secretaría de Hacienda y Crédito Público, como persona moral </w:t>
      </w:r>
      <w:r w:rsidR="00660B4F">
        <w:rPr>
          <w:rFonts w:cs="Calibri"/>
        </w:rPr>
        <w:t>con fines no lucrativos</w:t>
      </w:r>
      <w:r w:rsidRPr="00A97D05">
        <w:rPr>
          <w:rFonts w:cs="Calibri"/>
        </w:rPr>
        <w:t>.</w:t>
      </w:r>
    </w:p>
    <w:p w14:paraId="36544B4C" w14:textId="77777777" w:rsidR="00A97D05" w:rsidRDefault="00A97D05" w:rsidP="00CB41C4">
      <w:pPr>
        <w:tabs>
          <w:tab w:val="left" w:leader="underscore" w:pos="9639"/>
        </w:tabs>
        <w:spacing w:after="0" w:line="240" w:lineRule="auto"/>
        <w:jc w:val="both"/>
        <w:rPr>
          <w:rFonts w:cs="Calibri"/>
          <w:b/>
        </w:rPr>
      </w:pPr>
    </w:p>
    <w:p w14:paraId="15948964" w14:textId="57320E1D"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2C2D477" w14:textId="77777777" w:rsidR="00A97D05" w:rsidRDefault="00A97D05" w:rsidP="00CB41C4">
      <w:pPr>
        <w:tabs>
          <w:tab w:val="left" w:leader="underscore" w:pos="9639"/>
        </w:tabs>
        <w:spacing w:after="0" w:line="240" w:lineRule="auto"/>
        <w:jc w:val="both"/>
        <w:rPr>
          <w:rFonts w:cs="Calibri"/>
        </w:rPr>
      </w:pPr>
    </w:p>
    <w:p w14:paraId="7E6777B9" w14:textId="68CF4159" w:rsidR="007D1E76" w:rsidRPr="00E74967" w:rsidRDefault="00A97D05" w:rsidP="00CB41C4">
      <w:pPr>
        <w:tabs>
          <w:tab w:val="left" w:leader="underscore" w:pos="9639"/>
        </w:tabs>
        <w:spacing w:after="0" w:line="240" w:lineRule="auto"/>
        <w:jc w:val="both"/>
        <w:rPr>
          <w:rFonts w:cs="Calibri"/>
        </w:rPr>
      </w:pPr>
      <w:r w:rsidRPr="00A97D05">
        <w:rPr>
          <w:rFonts w:cs="Calibri"/>
        </w:rPr>
        <w:t>El Instituto Municipal de Vivienda de León, Guanajuato (IMUVI) tiene como obligaciones fiscales, las de retenedor de impuestos sobre nómina, por servicios profesionales y del régimen simplificado de confianza, retenciones por arrendamiento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0C8E7220" w14:textId="1372E049" w:rsidR="00982E69" w:rsidRDefault="00914870" w:rsidP="00982E69">
      <w:pPr>
        <w:tabs>
          <w:tab w:val="left" w:leader="underscore" w:pos="9639"/>
        </w:tabs>
        <w:spacing w:after="0" w:line="240" w:lineRule="auto"/>
        <w:jc w:val="center"/>
        <w:rPr>
          <w:rFonts w:cs="Calibri"/>
        </w:rPr>
      </w:pPr>
      <w:r>
        <w:rPr>
          <w:rFonts w:cs="Calibri"/>
          <w:noProof/>
        </w:rPr>
        <w:drawing>
          <wp:inline distT="0" distB="0" distL="0" distR="0" wp14:anchorId="3912FF0D" wp14:editId="4EF504CB">
            <wp:extent cx="2710180" cy="6199504"/>
            <wp:effectExtent l="8255" t="0" r="3175" b="3175"/>
            <wp:docPr id="783094641"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94641" name="Imagen 3"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710821" cy="6200970"/>
                    </a:xfrm>
                    <a:prstGeom prst="rect">
                      <a:avLst/>
                    </a:prstGeom>
                  </pic:spPr>
                </pic:pic>
              </a:graphicData>
            </a:graphic>
          </wp:inline>
        </w:drawing>
      </w:r>
    </w:p>
    <w:p w14:paraId="1D897925" w14:textId="77777777" w:rsidR="00982E69" w:rsidRDefault="00982E69"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496C897" w14:textId="77777777" w:rsidR="008E0CE9" w:rsidRPr="00E74967" w:rsidRDefault="008E0CE9" w:rsidP="00CB41C4">
      <w:pPr>
        <w:tabs>
          <w:tab w:val="left" w:leader="underscore" w:pos="9639"/>
        </w:tabs>
        <w:spacing w:after="0" w:line="240" w:lineRule="auto"/>
        <w:jc w:val="both"/>
        <w:rPr>
          <w:rFonts w:cs="Calibri"/>
        </w:rPr>
      </w:pPr>
    </w:p>
    <w:p w14:paraId="30A4EDC2" w14:textId="44B70B38"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9A95D94" w14:textId="77777777" w:rsidR="008E0CE9" w:rsidRPr="00E74967" w:rsidRDefault="008E0CE9" w:rsidP="00CB41C4">
      <w:pPr>
        <w:tabs>
          <w:tab w:val="left" w:leader="underscore" w:pos="9639"/>
        </w:tabs>
        <w:spacing w:after="0" w:line="240" w:lineRule="auto"/>
        <w:jc w:val="both"/>
        <w:rPr>
          <w:rFonts w:cs="Calibri"/>
        </w:rPr>
      </w:pPr>
    </w:p>
    <w:p w14:paraId="58B00679" w14:textId="354D82C7" w:rsidR="007D1E76" w:rsidRDefault="008E0CE9" w:rsidP="00CB41C4">
      <w:pPr>
        <w:tabs>
          <w:tab w:val="left" w:leader="underscore" w:pos="9639"/>
        </w:tabs>
        <w:spacing w:after="0" w:line="240" w:lineRule="auto"/>
        <w:jc w:val="both"/>
        <w:rPr>
          <w:rFonts w:cs="Calibri"/>
        </w:rPr>
      </w:pPr>
      <w:r w:rsidRPr="008E0CE9">
        <w:rPr>
          <w:rFonts w:cs="Calibri"/>
        </w:rPr>
        <w:t>Se ha observado la normatividad emitida por el CONAC y las disposiciones legales aplicables.</w:t>
      </w:r>
    </w:p>
    <w:p w14:paraId="5C3DC292" w14:textId="77777777" w:rsidR="008E0CE9" w:rsidRPr="00E74967" w:rsidRDefault="008E0CE9" w:rsidP="00CB41C4">
      <w:pPr>
        <w:tabs>
          <w:tab w:val="left" w:leader="underscore" w:pos="9639"/>
        </w:tabs>
        <w:spacing w:after="0" w:line="240" w:lineRule="auto"/>
        <w:jc w:val="both"/>
        <w:rPr>
          <w:rFonts w:cs="Calibri"/>
        </w:rPr>
      </w:pPr>
    </w:p>
    <w:p w14:paraId="73F52BD1"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607EB5EA" w14:textId="77777777" w:rsidR="008E0CE9" w:rsidRPr="00E74967" w:rsidRDefault="008E0CE9" w:rsidP="00CB41C4">
      <w:pPr>
        <w:tabs>
          <w:tab w:val="left" w:leader="underscore" w:pos="9639"/>
        </w:tabs>
        <w:spacing w:after="0" w:line="240" w:lineRule="auto"/>
        <w:jc w:val="both"/>
        <w:rPr>
          <w:rFonts w:cs="Calibri"/>
        </w:rPr>
      </w:pPr>
    </w:p>
    <w:p w14:paraId="1F9EE54B" w14:textId="19D19BE6" w:rsidR="007D1E76" w:rsidRPr="00E74967" w:rsidRDefault="008E0CE9" w:rsidP="00CB41C4">
      <w:pPr>
        <w:tabs>
          <w:tab w:val="left" w:leader="underscore" w:pos="9639"/>
        </w:tabs>
        <w:spacing w:after="0" w:line="240" w:lineRule="auto"/>
        <w:jc w:val="both"/>
        <w:rPr>
          <w:rFonts w:cs="Calibri"/>
        </w:rPr>
      </w:pPr>
      <w:r w:rsidRPr="008E0CE9">
        <w:rPr>
          <w:rFonts w:cs="Calibri"/>
        </w:rPr>
        <w:t>Los estados financieros se formulan de conformidad con la ley General de Contabilidad Gubernamental. El IMUVI lleva los registros contables aplicando los 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A03CEFF" w14:textId="77777777" w:rsidR="008E0CE9" w:rsidRPr="00E74967" w:rsidRDefault="008E0CE9" w:rsidP="00CB41C4">
      <w:pPr>
        <w:tabs>
          <w:tab w:val="left" w:leader="underscore" w:pos="9639"/>
        </w:tabs>
        <w:spacing w:after="0" w:line="240" w:lineRule="auto"/>
        <w:jc w:val="both"/>
        <w:rPr>
          <w:rFonts w:cs="Calibri"/>
        </w:rPr>
      </w:pPr>
    </w:p>
    <w:p w14:paraId="5555D0E6" w14:textId="77777777" w:rsidR="008E0CE9" w:rsidRDefault="008E0CE9" w:rsidP="008E0CE9">
      <w:pPr>
        <w:spacing w:after="0" w:line="240" w:lineRule="auto"/>
        <w:jc w:val="both"/>
        <w:rPr>
          <w:rFonts w:cs="Calibri"/>
        </w:rPr>
      </w:pPr>
      <w:r w:rsidRPr="00273938">
        <w:rPr>
          <w:rFonts w:cs="Calibri"/>
        </w:rPr>
        <w:t>a)</w:t>
      </w:r>
      <w:r w:rsidRPr="00273938">
        <w:rPr>
          <w:rFonts w:cs="Calibri"/>
        </w:rPr>
        <w:tab/>
        <w:t>Sustancia económica.</w:t>
      </w:r>
    </w:p>
    <w:p w14:paraId="583BDBA0" w14:textId="77777777" w:rsidR="008E0CE9" w:rsidRPr="00273938" w:rsidRDefault="008E0CE9" w:rsidP="008E0CE9">
      <w:pPr>
        <w:spacing w:after="0" w:line="240" w:lineRule="auto"/>
        <w:jc w:val="both"/>
        <w:rPr>
          <w:rFonts w:cs="Calibri"/>
        </w:rPr>
      </w:pPr>
    </w:p>
    <w:p w14:paraId="0B655B53" w14:textId="77777777" w:rsidR="008E0CE9" w:rsidRDefault="008E0CE9" w:rsidP="008E0CE9">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4A6D3C98" w14:textId="77777777" w:rsidR="008E0CE9" w:rsidRPr="00273938" w:rsidRDefault="008E0CE9" w:rsidP="008E0CE9">
      <w:pPr>
        <w:spacing w:after="0" w:line="240" w:lineRule="auto"/>
        <w:jc w:val="both"/>
        <w:rPr>
          <w:rFonts w:cs="Calibri"/>
        </w:rPr>
      </w:pPr>
    </w:p>
    <w:p w14:paraId="5BBA6AF5" w14:textId="77777777" w:rsidR="008E0CE9" w:rsidRPr="00273938" w:rsidRDefault="008E0CE9" w:rsidP="008E0CE9">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19A62DBF" w14:textId="77777777" w:rsidR="008E0CE9" w:rsidRDefault="008E0CE9" w:rsidP="008E0CE9">
      <w:pPr>
        <w:spacing w:after="0" w:line="240" w:lineRule="auto"/>
        <w:jc w:val="both"/>
        <w:rPr>
          <w:rFonts w:cs="Calibri"/>
        </w:rPr>
      </w:pPr>
    </w:p>
    <w:p w14:paraId="1735ABB7" w14:textId="77777777" w:rsidR="008E0CE9" w:rsidRDefault="008E0CE9" w:rsidP="008E0CE9">
      <w:pPr>
        <w:spacing w:after="0" w:line="240" w:lineRule="auto"/>
        <w:jc w:val="both"/>
        <w:rPr>
          <w:rFonts w:cs="Calibri"/>
        </w:rPr>
      </w:pPr>
      <w:r>
        <w:rPr>
          <w:rFonts w:cs="Calibri"/>
        </w:rPr>
        <w:t>d)</w:t>
      </w:r>
      <w:r>
        <w:rPr>
          <w:rFonts w:cs="Calibri"/>
        </w:rPr>
        <w:tab/>
        <w:t>Revelación Suficiente.</w:t>
      </w:r>
    </w:p>
    <w:p w14:paraId="01094F38" w14:textId="77777777" w:rsidR="008E0CE9" w:rsidRPr="00273938" w:rsidRDefault="008E0CE9" w:rsidP="008E0CE9">
      <w:pPr>
        <w:spacing w:after="0" w:line="240" w:lineRule="auto"/>
        <w:jc w:val="both"/>
        <w:rPr>
          <w:rFonts w:cs="Calibri"/>
        </w:rPr>
      </w:pPr>
    </w:p>
    <w:p w14:paraId="5D30D29C" w14:textId="77777777" w:rsidR="008E0CE9" w:rsidRDefault="008E0CE9" w:rsidP="008E0CE9">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350C9E83" w14:textId="77777777" w:rsidR="008E0CE9" w:rsidRDefault="008E0CE9" w:rsidP="008E0CE9">
      <w:pPr>
        <w:spacing w:after="0" w:line="240" w:lineRule="auto"/>
        <w:jc w:val="both"/>
        <w:rPr>
          <w:rFonts w:cs="Calibri"/>
        </w:rPr>
      </w:pPr>
    </w:p>
    <w:p w14:paraId="4029E5DA" w14:textId="77777777" w:rsidR="008E0CE9" w:rsidRPr="00E74967" w:rsidRDefault="008E0CE9" w:rsidP="008E0CE9">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CBC0FD7" w14:textId="77777777" w:rsidR="008E0CE9" w:rsidRDefault="008E0CE9" w:rsidP="00CB41C4">
      <w:pPr>
        <w:tabs>
          <w:tab w:val="left" w:leader="underscore" w:pos="9639"/>
        </w:tabs>
        <w:spacing w:after="0" w:line="240" w:lineRule="auto"/>
        <w:jc w:val="both"/>
        <w:rPr>
          <w:rFonts w:cs="Calibri"/>
        </w:rPr>
      </w:pPr>
    </w:p>
    <w:p w14:paraId="384678DD" w14:textId="3CAD22C6" w:rsidR="007D1E76" w:rsidRPr="00E74967" w:rsidRDefault="008E0CE9"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9203652" w14:textId="77777777" w:rsidR="008E0CE9" w:rsidRPr="00E74967" w:rsidRDefault="008E0CE9" w:rsidP="00CB41C4">
      <w:pPr>
        <w:tabs>
          <w:tab w:val="left" w:leader="underscore" w:pos="9639"/>
        </w:tabs>
        <w:spacing w:after="0" w:line="240" w:lineRule="auto"/>
        <w:jc w:val="both"/>
        <w:rPr>
          <w:rFonts w:cs="Calibri"/>
        </w:rPr>
      </w:pPr>
    </w:p>
    <w:p w14:paraId="68CF5993" w14:textId="4611CA9B"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5DE5A17B"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2DB5001B" w14:textId="77777777" w:rsidR="008E0CE9" w:rsidRPr="00E74967" w:rsidRDefault="008E0CE9" w:rsidP="00CB41C4">
      <w:pPr>
        <w:tabs>
          <w:tab w:val="left" w:leader="underscore" w:pos="9639"/>
        </w:tabs>
        <w:spacing w:after="0" w:line="240" w:lineRule="auto"/>
        <w:jc w:val="both"/>
        <w:rPr>
          <w:rFonts w:cs="Calibri"/>
        </w:rPr>
      </w:pPr>
    </w:p>
    <w:p w14:paraId="0360043A" w14:textId="4E95D475"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E9F13C3" w14:textId="77777777" w:rsidR="008E0CE9" w:rsidRDefault="008E0CE9" w:rsidP="00CB41C4">
      <w:pPr>
        <w:tabs>
          <w:tab w:val="left" w:leader="underscore" w:pos="9639"/>
        </w:tabs>
        <w:spacing w:after="0" w:line="240" w:lineRule="auto"/>
        <w:jc w:val="both"/>
        <w:rPr>
          <w:rFonts w:cs="Calibri"/>
        </w:rPr>
      </w:pPr>
    </w:p>
    <w:p w14:paraId="5C1081A4" w14:textId="5A812653"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B282957" w14:textId="77777777" w:rsidR="008E0CE9" w:rsidRDefault="008E0CE9" w:rsidP="00CB41C4">
      <w:pPr>
        <w:tabs>
          <w:tab w:val="left" w:leader="underscore" w:pos="9639"/>
        </w:tabs>
        <w:spacing w:after="0" w:line="240" w:lineRule="auto"/>
        <w:jc w:val="both"/>
        <w:rPr>
          <w:rFonts w:cs="Calibri"/>
        </w:rPr>
      </w:pPr>
    </w:p>
    <w:p w14:paraId="761C47D7" w14:textId="38DB5424"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F7D6E3C" w14:textId="77777777" w:rsidR="008E0CE9" w:rsidRDefault="008E0CE9" w:rsidP="00CB41C4">
      <w:pPr>
        <w:tabs>
          <w:tab w:val="left" w:leader="underscore" w:pos="9639"/>
        </w:tabs>
        <w:spacing w:after="0" w:line="240" w:lineRule="auto"/>
        <w:jc w:val="both"/>
        <w:rPr>
          <w:rFonts w:cs="Calibri"/>
        </w:rPr>
      </w:pPr>
    </w:p>
    <w:p w14:paraId="1C1D647B" w14:textId="0089BA6C"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030C25" w14:textId="77777777" w:rsidR="008E0CE9" w:rsidRPr="00E74967" w:rsidRDefault="008E0CE9" w:rsidP="00CB41C4">
      <w:pPr>
        <w:tabs>
          <w:tab w:val="left" w:leader="underscore" w:pos="9639"/>
        </w:tabs>
        <w:spacing w:after="0" w:line="240" w:lineRule="auto"/>
        <w:jc w:val="both"/>
        <w:rPr>
          <w:rFonts w:cs="Calibri"/>
        </w:rPr>
      </w:pPr>
    </w:p>
    <w:p w14:paraId="788115A4" w14:textId="38B0B376"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Se aplica el registro de inventarios a precio de adquisición y el costo se registra a valor </w:t>
      </w:r>
      <w:r w:rsidR="00310845">
        <w:rPr>
          <w:rFonts w:cs="Calibri"/>
        </w:rPr>
        <w:t>en libros del bien vendido</w:t>
      </w:r>
      <w:r w:rsidRPr="008E0CE9">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1A640AE" w14:textId="77777777" w:rsidR="00310845" w:rsidRPr="00E74967" w:rsidRDefault="00310845" w:rsidP="00CB41C4">
      <w:pPr>
        <w:tabs>
          <w:tab w:val="left" w:leader="underscore" w:pos="9639"/>
        </w:tabs>
        <w:spacing w:after="0" w:line="240" w:lineRule="auto"/>
        <w:jc w:val="both"/>
        <w:rPr>
          <w:rFonts w:cs="Calibri"/>
        </w:rPr>
      </w:pPr>
    </w:p>
    <w:p w14:paraId="3488266C" w14:textId="613DA080" w:rsidR="007D1E76" w:rsidRPr="00E74967" w:rsidRDefault="00310845" w:rsidP="00CB41C4">
      <w:pPr>
        <w:tabs>
          <w:tab w:val="left" w:leader="underscore" w:pos="9639"/>
        </w:tabs>
        <w:spacing w:after="0" w:line="240" w:lineRule="auto"/>
        <w:jc w:val="both"/>
        <w:rPr>
          <w:rFonts w:cs="Calibri"/>
        </w:rPr>
      </w:pPr>
      <w:r w:rsidRPr="00310845">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F5EB19C" w14:textId="77777777" w:rsidR="00310845" w:rsidRPr="00E74967" w:rsidRDefault="00310845" w:rsidP="00CB41C4">
      <w:pPr>
        <w:tabs>
          <w:tab w:val="left" w:leader="underscore" w:pos="9639"/>
        </w:tabs>
        <w:spacing w:after="0" w:line="240" w:lineRule="auto"/>
        <w:jc w:val="both"/>
        <w:rPr>
          <w:rFonts w:cs="Calibri"/>
        </w:rPr>
      </w:pPr>
    </w:p>
    <w:p w14:paraId="4E40100B" w14:textId="24A5907C" w:rsidR="007D1E76" w:rsidRPr="00E74967" w:rsidRDefault="00310845" w:rsidP="00CB41C4">
      <w:pPr>
        <w:tabs>
          <w:tab w:val="left" w:leader="underscore" w:pos="9639"/>
        </w:tabs>
        <w:spacing w:after="0" w:line="240" w:lineRule="auto"/>
        <w:jc w:val="both"/>
        <w:rPr>
          <w:rFonts w:cs="Calibri"/>
        </w:rPr>
      </w:pPr>
      <w:r w:rsidRPr="00310845">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A234C60" w14:textId="77777777" w:rsidR="00310845" w:rsidRPr="00E74967" w:rsidRDefault="00310845" w:rsidP="00CB41C4">
      <w:pPr>
        <w:tabs>
          <w:tab w:val="left" w:leader="underscore" w:pos="9639"/>
        </w:tabs>
        <w:spacing w:after="0" w:line="240" w:lineRule="auto"/>
        <w:jc w:val="both"/>
        <w:rPr>
          <w:rFonts w:cs="Calibri"/>
        </w:rPr>
      </w:pPr>
    </w:p>
    <w:p w14:paraId="4C613419" w14:textId="642640B1"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4A48472" w14:textId="77777777" w:rsidR="00310845" w:rsidRPr="00E74967" w:rsidRDefault="00310845" w:rsidP="00CB41C4">
      <w:pPr>
        <w:tabs>
          <w:tab w:val="left" w:leader="underscore" w:pos="9639"/>
        </w:tabs>
        <w:spacing w:after="0" w:line="240" w:lineRule="auto"/>
        <w:jc w:val="both"/>
        <w:rPr>
          <w:rFonts w:cs="Calibri"/>
        </w:rPr>
      </w:pPr>
    </w:p>
    <w:p w14:paraId="14696C24" w14:textId="3F9ADA7B" w:rsidR="007D1E76" w:rsidRPr="00E74967" w:rsidRDefault="00310845" w:rsidP="00CB41C4">
      <w:pPr>
        <w:tabs>
          <w:tab w:val="left" w:leader="underscore" w:pos="9639"/>
        </w:tabs>
        <w:spacing w:after="0" w:line="240" w:lineRule="auto"/>
        <w:jc w:val="both"/>
        <w:rPr>
          <w:rFonts w:cs="Calibri"/>
        </w:rPr>
      </w:pPr>
      <w:r w:rsidRPr="00310845">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2D50271" w14:textId="77777777" w:rsidR="00310845" w:rsidRDefault="00310845" w:rsidP="00CB41C4">
      <w:pPr>
        <w:tabs>
          <w:tab w:val="left" w:leader="underscore" w:pos="9639"/>
        </w:tabs>
        <w:spacing w:after="0" w:line="240" w:lineRule="auto"/>
        <w:jc w:val="both"/>
        <w:rPr>
          <w:rFonts w:cs="Calibri"/>
        </w:rPr>
      </w:pPr>
    </w:p>
    <w:p w14:paraId="4342A110" w14:textId="63EB05B5" w:rsidR="007D1E76" w:rsidRPr="00E74967" w:rsidRDefault="00310845" w:rsidP="00CB41C4">
      <w:pPr>
        <w:tabs>
          <w:tab w:val="left" w:leader="underscore" w:pos="9639"/>
        </w:tabs>
        <w:spacing w:after="0" w:line="240" w:lineRule="auto"/>
        <w:jc w:val="both"/>
        <w:rPr>
          <w:rFonts w:cs="Calibri"/>
        </w:rPr>
      </w:pPr>
      <w:r w:rsidRPr="00310845">
        <w:rPr>
          <w:rFonts w:cs="Calibri"/>
        </w:rPr>
        <w:t>Las reclasificaciones de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A6688EB" w14:textId="77777777" w:rsidR="00310845" w:rsidRDefault="00310845" w:rsidP="00CB41C4">
      <w:pPr>
        <w:tabs>
          <w:tab w:val="left" w:leader="underscore" w:pos="9639"/>
        </w:tabs>
        <w:spacing w:after="0" w:line="240" w:lineRule="auto"/>
        <w:jc w:val="both"/>
        <w:rPr>
          <w:rFonts w:cs="Calibri"/>
        </w:rPr>
      </w:pPr>
    </w:p>
    <w:p w14:paraId="02C28F78" w14:textId="18B1F9A1" w:rsidR="007D1E76" w:rsidRPr="00E74967" w:rsidRDefault="00310845" w:rsidP="00CB41C4">
      <w:pPr>
        <w:tabs>
          <w:tab w:val="left" w:leader="underscore" w:pos="9639"/>
        </w:tabs>
        <w:spacing w:after="0" w:line="240" w:lineRule="auto"/>
        <w:jc w:val="both"/>
        <w:rPr>
          <w:rFonts w:cs="Calibri"/>
        </w:rPr>
      </w:pPr>
      <w:r w:rsidRPr="00310845">
        <w:rPr>
          <w:rFonts w:cs="Calibri"/>
        </w:rPr>
        <w:t xml:space="preserve">Las cuentas contables, </w:t>
      </w:r>
      <w:proofErr w:type="gramStart"/>
      <w:r w:rsidRPr="00310845">
        <w:rPr>
          <w:rFonts w:cs="Calibri"/>
        </w:rPr>
        <w:t>que</w:t>
      </w:r>
      <w:proofErr w:type="gramEnd"/>
      <w:r w:rsidRPr="00310845">
        <w:rPr>
          <w:rFonts w:cs="Calibri"/>
        </w:rPr>
        <w:t xml:space="preserve"> realizada la investigación de su creación y movimientos, no tengan soporte documental o razón de su creación, se realiza su depuración, surtiendo los efectos en el ejercicio en que ocurre.</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4E31D38" w14:textId="77777777" w:rsidR="00310845" w:rsidRPr="00E74967" w:rsidRDefault="00310845" w:rsidP="00CB41C4">
      <w:pPr>
        <w:tabs>
          <w:tab w:val="left" w:leader="underscore" w:pos="9639"/>
        </w:tabs>
        <w:spacing w:after="0" w:line="240" w:lineRule="auto"/>
        <w:jc w:val="both"/>
        <w:rPr>
          <w:rFonts w:cs="Calibri"/>
        </w:rPr>
      </w:pPr>
    </w:p>
    <w:p w14:paraId="20464C79" w14:textId="091F75DA"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62AC9D3" w14:textId="77777777" w:rsidR="00310845" w:rsidRDefault="00310845" w:rsidP="00CB41C4">
      <w:pPr>
        <w:tabs>
          <w:tab w:val="left" w:leader="underscore" w:pos="9639"/>
        </w:tabs>
        <w:spacing w:after="0" w:line="240" w:lineRule="auto"/>
        <w:jc w:val="both"/>
        <w:rPr>
          <w:rFonts w:cs="Calibri"/>
        </w:rPr>
      </w:pPr>
    </w:p>
    <w:p w14:paraId="22EC0EC7" w14:textId="4584C180"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FC773B4" w14:textId="77777777" w:rsidR="00310845" w:rsidRDefault="00310845" w:rsidP="00CB41C4">
      <w:pPr>
        <w:tabs>
          <w:tab w:val="left" w:leader="underscore" w:pos="9639"/>
        </w:tabs>
        <w:spacing w:after="0" w:line="240" w:lineRule="auto"/>
        <w:jc w:val="both"/>
        <w:rPr>
          <w:rFonts w:cs="Calibri"/>
        </w:rPr>
      </w:pPr>
    </w:p>
    <w:p w14:paraId="261C502E" w14:textId="01E01836"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C19488" w14:textId="77777777" w:rsidR="00310845" w:rsidRPr="00E74967" w:rsidRDefault="00310845" w:rsidP="00CB41C4">
      <w:pPr>
        <w:tabs>
          <w:tab w:val="left" w:leader="underscore" w:pos="9639"/>
        </w:tabs>
        <w:spacing w:after="0" w:line="240" w:lineRule="auto"/>
        <w:jc w:val="both"/>
        <w:rPr>
          <w:rFonts w:cs="Calibri"/>
        </w:rPr>
      </w:pPr>
    </w:p>
    <w:p w14:paraId="011B6E8C" w14:textId="7457DD3F"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9F49074" w14:textId="77777777" w:rsidR="00310845" w:rsidRPr="00E74967" w:rsidRDefault="00310845" w:rsidP="00CB41C4">
      <w:pPr>
        <w:tabs>
          <w:tab w:val="left" w:leader="underscore" w:pos="9639"/>
        </w:tabs>
        <w:spacing w:after="0" w:line="240" w:lineRule="auto"/>
        <w:jc w:val="both"/>
        <w:rPr>
          <w:rFonts w:cs="Calibri"/>
        </w:rPr>
      </w:pPr>
    </w:p>
    <w:p w14:paraId="3EDA9CB4" w14:textId="2E581AAA"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5809D1A" w14:textId="77777777" w:rsidR="00310845" w:rsidRDefault="00310845" w:rsidP="00CB41C4">
      <w:pPr>
        <w:tabs>
          <w:tab w:val="left" w:leader="underscore" w:pos="9639"/>
        </w:tabs>
        <w:spacing w:after="0" w:line="240" w:lineRule="auto"/>
        <w:jc w:val="both"/>
        <w:rPr>
          <w:rFonts w:cs="Calibri"/>
        </w:rPr>
      </w:pPr>
    </w:p>
    <w:p w14:paraId="77E6901B" w14:textId="77777777" w:rsidR="00310845" w:rsidRDefault="00310845" w:rsidP="00310845">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63335198" w14:textId="77777777" w:rsidR="00310845" w:rsidRDefault="00310845" w:rsidP="00310845">
      <w:pPr>
        <w:spacing w:after="0" w:line="240" w:lineRule="auto"/>
        <w:jc w:val="both"/>
        <w:rPr>
          <w:rFonts w:cs="Calibri"/>
        </w:rPr>
      </w:pPr>
    </w:p>
    <w:p w14:paraId="42CE22BD" w14:textId="77777777" w:rsidR="00310845" w:rsidRPr="00606436" w:rsidRDefault="00310845" w:rsidP="00310845">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7917836D" w14:textId="77777777" w:rsidR="00310845" w:rsidRPr="00606436" w:rsidRDefault="00310845" w:rsidP="00310845">
      <w:pPr>
        <w:spacing w:after="0" w:line="240" w:lineRule="auto"/>
        <w:jc w:val="both"/>
        <w:rPr>
          <w:rFonts w:cs="Calibri"/>
        </w:rPr>
      </w:pPr>
    </w:p>
    <w:p w14:paraId="1619D37A" w14:textId="77777777" w:rsidR="00310845" w:rsidRPr="00606436" w:rsidRDefault="00310845" w:rsidP="00310845">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77D2B1EE" w14:textId="77777777" w:rsidR="00310845" w:rsidRPr="00606436" w:rsidRDefault="00310845" w:rsidP="00310845">
      <w:pPr>
        <w:spacing w:after="0" w:line="240" w:lineRule="auto"/>
        <w:jc w:val="both"/>
        <w:rPr>
          <w:rFonts w:cs="Calibri"/>
        </w:rPr>
      </w:pPr>
    </w:p>
    <w:p w14:paraId="6900E3A8" w14:textId="77777777" w:rsidR="00310845" w:rsidRPr="00606436" w:rsidRDefault="00310845" w:rsidP="00310845">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622A88F5" w14:textId="77777777" w:rsidR="00310845" w:rsidRPr="00606436" w:rsidRDefault="00310845" w:rsidP="00310845">
      <w:pPr>
        <w:spacing w:after="0" w:line="240" w:lineRule="auto"/>
        <w:jc w:val="both"/>
        <w:rPr>
          <w:rFonts w:cs="Calibri"/>
        </w:rPr>
      </w:pPr>
    </w:p>
    <w:p w14:paraId="53227FA3" w14:textId="77777777" w:rsidR="00310845" w:rsidRPr="00606436" w:rsidRDefault="00310845" w:rsidP="00310845">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45732B67" w14:textId="77777777" w:rsidR="00310845" w:rsidRDefault="00310845" w:rsidP="00310845">
      <w:pPr>
        <w:spacing w:after="0" w:line="240" w:lineRule="auto"/>
        <w:jc w:val="both"/>
        <w:rPr>
          <w:rFonts w:cs="Calibri"/>
        </w:rPr>
      </w:pPr>
    </w:p>
    <w:p w14:paraId="14D5128C" w14:textId="258DC23C" w:rsidR="00310845" w:rsidRPr="00606436" w:rsidRDefault="00310845" w:rsidP="00310845">
      <w:pPr>
        <w:spacing w:after="0" w:line="240" w:lineRule="auto"/>
        <w:jc w:val="both"/>
        <w:rPr>
          <w:rFonts w:cs="Calibri"/>
        </w:rPr>
      </w:pPr>
      <w:r w:rsidRPr="00606436">
        <w:rPr>
          <w:rFonts w:cs="Calibri"/>
        </w:rPr>
        <w:t xml:space="preserve">Equipo de </w:t>
      </w:r>
      <w:r>
        <w:rPr>
          <w:rFonts w:cs="Calibri"/>
        </w:rPr>
        <w:t>Radiocomunicación</w:t>
      </w:r>
      <w:r w:rsidRPr="00606436">
        <w:rPr>
          <w:rFonts w:cs="Calibri"/>
        </w:rPr>
        <w:tab/>
      </w:r>
      <w:r w:rsidRPr="00606436">
        <w:rPr>
          <w:rFonts w:cs="Calibri"/>
        </w:rPr>
        <w:tab/>
      </w:r>
      <w:r>
        <w:rPr>
          <w:rFonts w:cs="Calibri"/>
        </w:rPr>
        <w:t>10</w:t>
      </w:r>
      <w:r w:rsidRPr="00606436">
        <w:rPr>
          <w:rFonts w:cs="Calibri"/>
        </w:rPr>
        <w:t>%</w:t>
      </w:r>
    </w:p>
    <w:p w14:paraId="4D353BC8" w14:textId="77777777" w:rsidR="00310845" w:rsidRPr="00606436" w:rsidRDefault="00310845" w:rsidP="00310845">
      <w:pPr>
        <w:spacing w:after="0" w:line="240" w:lineRule="auto"/>
        <w:jc w:val="both"/>
        <w:rPr>
          <w:rFonts w:cs="Calibri"/>
        </w:rPr>
      </w:pPr>
    </w:p>
    <w:p w14:paraId="0E4346F8" w14:textId="763E1316" w:rsidR="00310845" w:rsidRPr="00606436" w:rsidRDefault="00310845" w:rsidP="00310845">
      <w:pPr>
        <w:spacing w:after="0" w:line="240" w:lineRule="auto"/>
        <w:jc w:val="both"/>
        <w:rPr>
          <w:rFonts w:cs="Calibri"/>
        </w:rPr>
      </w:pPr>
      <w:r>
        <w:rPr>
          <w:rFonts w:cs="Calibri"/>
        </w:rPr>
        <w:t>Sistemas de Aire Acondicionado</w:t>
      </w:r>
      <w:r w:rsidRPr="00606436">
        <w:rPr>
          <w:rFonts w:cs="Calibri"/>
        </w:rPr>
        <w:tab/>
        <w:t>10%</w:t>
      </w:r>
    </w:p>
    <w:p w14:paraId="46064D5E" w14:textId="77777777" w:rsidR="00310845" w:rsidRPr="00606436" w:rsidRDefault="00310845" w:rsidP="00310845">
      <w:pPr>
        <w:spacing w:after="0" w:line="240" w:lineRule="auto"/>
        <w:jc w:val="both"/>
        <w:rPr>
          <w:rFonts w:cs="Calibri"/>
        </w:rPr>
      </w:pPr>
    </w:p>
    <w:p w14:paraId="226EF34D" w14:textId="2DF353D4" w:rsidR="00310845" w:rsidRDefault="00310845" w:rsidP="00310845">
      <w:pPr>
        <w:spacing w:after="0" w:line="240" w:lineRule="auto"/>
        <w:jc w:val="both"/>
        <w:rPr>
          <w:rFonts w:cs="Calibri"/>
        </w:rPr>
      </w:pPr>
      <w:r>
        <w:rPr>
          <w:rFonts w:cs="Calibri"/>
        </w:rPr>
        <w:t>Equipo Eléctrico</w:t>
      </w:r>
      <w:r>
        <w:rPr>
          <w:rFonts w:cs="Calibri"/>
        </w:rPr>
        <w:tab/>
      </w:r>
      <w:r>
        <w:rPr>
          <w:rFonts w:cs="Calibri"/>
        </w:rPr>
        <w:tab/>
      </w:r>
      <w:r>
        <w:rPr>
          <w:rFonts w:cs="Calibri"/>
        </w:rPr>
        <w:tab/>
        <w:t>10%</w:t>
      </w:r>
    </w:p>
    <w:p w14:paraId="509FA659" w14:textId="77777777" w:rsidR="00310845" w:rsidRDefault="00310845" w:rsidP="00310845">
      <w:pPr>
        <w:spacing w:after="0" w:line="240" w:lineRule="auto"/>
        <w:jc w:val="both"/>
        <w:rPr>
          <w:rFonts w:cs="Calibri"/>
        </w:rPr>
      </w:pPr>
    </w:p>
    <w:p w14:paraId="7AD2EE9B" w14:textId="7DF314A3" w:rsidR="00310845" w:rsidRPr="00606436" w:rsidRDefault="00310845" w:rsidP="00310845">
      <w:pPr>
        <w:spacing w:after="0" w:line="240" w:lineRule="auto"/>
        <w:jc w:val="both"/>
        <w:rPr>
          <w:rFonts w:cs="Calibri"/>
        </w:rPr>
      </w:pPr>
      <w:r>
        <w:rPr>
          <w:rFonts w:cs="Calibri"/>
        </w:rPr>
        <w:t>Herramientas</w:t>
      </w:r>
      <w:r>
        <w:rPr>
          <w:rFonts w:cs="Calibri"/>
        </w:rPr>
        <w:tab/>
      </w:r>
      <w:r>
        <w:rPr>
          <w:rFonts w:cs="Calibri"/>
        </w:rPr>
        <w:tab/>
      </w:r>
      <w:r>
        <w:rPr>
          <w:rFonts w:cs="Calibri"/>
        </w:rPr>
        <w:tab/>
      </w:r>
      <w:r w:rsidRPr="00606436">
        <w:rPr>
          <w:rFonts w:cs="Calibri"/>
        </w:rPr>
        <w:tab/>
        <w:t>10%</w:t>
      </w:r>
    </w:p>
    <w:p w14:paraId="091899E3" w14:textId="77777777" w:rsidR="00310845" w:rsidRPr="00606436" w:rsidRDefault="00310845" w:rsidP="00310845">
      <w:pPr>
        <w:spacing w:after="0" w:line="240" w:lineRule="auto"/>
        <w:jc w:val="both"/>
        <w:rPr>
          <w:rFonts w:cs="Calibri"/>
        </w:rPr>
      </w:pPr>
    </w:p>
    <w:p w14:paraId="0FD44A65" w14:textId="77777777" w:rsidR="00310845" w:rsidRPr="00606436" w:rsidRDefault="00310845" w:rsidP="00310845">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5E36CF9E" w14:textId="77777777" w:rsidR="00310845" w:rsidRDefault="00310845" w:rsidP="00310845">
      <w:pPr>
        <w:tabs>
          <w:tab w:val="left" w:leader="underscore" w:pos="9639"/>
        </w:tabs>
        <w:spacing w:after="0" w:line="240" w:lineRule="auto"/>
        <w:jc w:val="both"/>
        <w:rPr>
          <w:rFonts w:cs="Calibri"/>
        </w:rPr>
      </w:pPr>
    </w:p>
    <w:p w14:paraId="5F71E9ED" w14:textId="6A322AD3" w:rsidR="00310845" w:rsidRPr="00606436" w:rsidRDefault="00310845" w:rsidP="00310845">
      <w:pPr>
        <w:spacing w:after="0" w:line="240" w:lineRule="auto"/>
        <w:jc w:val="both"/>
        <w:rPr>
          <w:rFonts w:cs="Calibri"/>
        </w:rPr>
      </w:pPr>
      <w:r>
        <w:rPr>
          <w:rFonts w:cs="Calibri"/>
        </w:rPr>
        <w:t>Software</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49A21D24" w14:textId="77777777" w:rsidR="00310845" w:rsidRDefault="00310845" w:rsidP="00310845">
      <w:pPr>
        <w:tabs>
          <w:tab w:val="left" w:leader="underscore" w:pos="9639"/>
        </w:tabs>
        <w:spacing w:after="0" w:line="240" w:lineRule="auto"/>
        <w:jc w:val="both"/>
        <w:rPr>
          <w:rFonts w:cs="Calibri"/>
        </w:rPr>
      </w:pPr>
    </w:p>
    <w:p w14:paraId="5A9DBED5" w14:textId="71B46F9D" w:rsidR="00310845" w:rsidRPr="00606436" w:rsidRDefault="00310845" w:rsidP="00310845">
      <w:pPr>
        <w:spacing w:after="0" w:line="240" w:lineRule="auto"/>
        <w:jc w:val="both"/>
        <w:rPr>
          <w:rFonts w:cs="Calibri"/>
        </w:rPr>
      </w:pPr>
      <w:r>
        <w:rPr>
          <w:rFonts w:cs="Calibri"/>
        </w:rPr>
        <w:t>Licencias</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484ED8B3" w14:textId="77777777" w:rsidR="00310845" w:rsidRPr="00E74967" w:rsidRDefault="00310845" w:rsidP="00310845">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9119717" w14:textId="77777777" w:rsidR="001526C7" w:rsidRDefault="001526C7" w:rsidP="00CB41C4">
      <w:pPr>
        <w:tabs>
          <w:tab w:val="left" w:leader="underscore" w:pos="9639"/>
        </w:tabs>
        <w:spacing w:after="0" w:line="240" w:lineRule="auto"/>
        <w:jc w:val="both"/>
        <w:rPr>
          <w:rFonts w:cs="Calibri"/>
        </w:rPr>
      </w:pPr>
    </w:p>
    <w:p w14:paraId="1983354C" w14:textId="06FBEDF1"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687AC60" w14:textId="77777777" w:rsidR="001526C7" w:rsidRDefault="001526C7" w:rsidP="00CB41C4">
      <w:pPr>
        <w:tabs>
          <w:tab w:val="left" w:leader="underscore" w:pos="9639"/>
        </w:tabs>
        <w:spacing w:after="0" w:line="240" w:lineRule="auto"/>
        <w:jc w:val="both"/>
        <w:rPr>
          <w:rFonts w:cs="Calibri"/>
        </w:rPr>
      </w:pPr>
    </w:p>
    <w:p w14:paraId="7D1F662D" w14:textId="276E3048" w:rsidR="007D1E76" w:rsidRPr="00E74967"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6E9194B" w14:textId="77777777" w:rsidR="001526C7" w:rsidRPr="00E74967" w:rsidRDefault="001526C7" w:rsidP="00CB41C4">
      <w:pPr>
        <w:tabs>
          <w:tab w:val="left" w:leader="underscore" w:pos="9639"/>
        </w:tabs>
        <w:spacing w:after="0" w:line="240" w:lineRule="auto"/>
        <w:jc w:val="both"/>
        <w:rPr>
          <w:rFonts w:cs="Calibri"/>
        </w:rPr>
      </w:pPr>
    </w:p>
    <w:p w14:paraId="11EBA774" w14:textId="35BEF823"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38004FA" w14:textId="77777777" w:rsidR="001526C7" w:rsidRDefault="001526C7" w:rsidP="00CB41C4">
      <w:pPr>
        <w:tabs>
          <w:tab w:val="left" w:leader="underscore" w:pos="9639"/>
        </w:tabs>
        <w:spacing w:after="0" w:line="240" w:lineRule="auto"/>
        <w:jc w:val="both"/>
        <w:rPr>
          <w:rFonts w:cs="Calibri"/>
        </w:rPr>
      </w:pPr>
    </w:p>
    <w:p w14:paraId="6569FCE5" w14:textId="3E93E56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07F05D9" w14:textId="77777777" w:rsidR="001526C7" w:rsidRPr="00E74967" w:rsidRDefault="001526C7" w:rsidP="00CB41C4">
      <w:pPr>
        <w:tabs>
          <w:tab w:val="left" w:leader="underscore" w:pos="9639"/>
        </w:tabs>
        <w:spacing w:after="0" w:line="240" w:lineRule="auto"/>
        <w:jc w:val="both"/>
        <w:rPr>
          <w:rFonts w:cs="Calibri"/>
        </w:rPr>
      </w:pPr>
    </w:p>
    <w:p w14:paraId="42FC9AF6" w14:textId="33E1BC7E"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E0713E0" w14:textId="77777777" w:rsidR="001526C7" w:rsidRDefault="001526C7" w:rsidP="00CB41C4">
      <w:pPr>
        <w:tabs>
          <w:tab w:val="left" w:leader="underscore" w:pos="9639"/>
        </w:tabs>
        <w:spacing w:after="0" w:line="240" w:lineRule="auto"/>
        <w:jc w:val="both"/>
        <w:rPr>
          <w:rFonts w:cs="Calibri"/>
        </w:rPr>
      </w:pPr>
    </w:p>
    <w:p w14:paraId="65D20F94" w14:textId="0733306D"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7B7A6E0" w14:textId="77777777" w:rsidR="001526C7" w:rsidRDefault="001526C7" w:rsidP="00CB41C4">
      <w:pPr>
        <w:tabs>
          <w:tab w:val="left" w:leader="underscore" w:pos="9639"/>
        </w:tabs>
        <w:spacing w:after="0" w:line="240" w:lineRule="auto"/>
        <w:jc w:val="both"/>
        <w:rPr>
          <w:rFonts w:cs="Calibri"/>
        </w:rPr>
      </w:pPr>
    </w:p>
    <w:p w14:paraId="76A7ECE1" w14:textId="43DD161A"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5A6AA5C" w14:textId="77777777" w:rsidR="001526C7" w:rsidRDefault="001526C7" w:rsidP="00CB41C4">
      <w:pPr>
        <w:tabs>
          <w:tab w:val="left" w:leader="underscore" w:pos="9639"/>
        </w:tabs>
        <w:spacing w:after="0" w:line="240" w:lineRule="auto"/>
        <w:jc w:val="both"/>
        <w:rPr>
          <w:rFonts w:cs="Calibri"/>
        </w:rPr>
      </w:pPr>
    </w:p>
    <w:p w14:paraId="2F075955" w14:textId="141F6ABB"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A410630" w14:textId="77777777" w:rsidR="001526C7" w:rsidRPr="00E74967" w:rsidRDefault="001526C7" w:rsidP="00CB41C4">
      <w:pPr>
        <w:tabs>
          <w:tab w:val="left" w:leader="underscore" w:pos="9639"/>
        </w:tabs>
        <w:spacing w:after="0" w:line="240" w:lineRule="auto"/>
        <w:jc w:val="both"/>
        <w:rPr>
          <w:rFonts w:cs="Calibri"/>
        </w:rPr>
      </w:pPr>
    </w:p>
    <w:p w14:paraId="6ED86A66" w14:textId="36123E4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878CB0" w14:textId="77777777" w:rsidR="001526C7" w:rsidRDefault="001526C7" w:rsidP="00CB41C4">
      <w:pPr>
        <w:tabs>
          <w:tab w:val="left" w:leader="underscore" w:pos="9639"/>
        </w:tabs>
        <w:spacing w:after="0" w:line="240" w:lineRule="auto"/>
        <w:jc w:val="both"/>
        <w:rPr>
          <w:rFonts w:cs="Calibri"/>
        </w:rPr>
      </w:pPr>
    </w:p>
    <w:p w14:paraId="1E5C8CCB" w14:textId="2FB00363"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06700F7" w14:textId="77777777" w:rsidR="001526C7" w:rsidRDefault="001526C7" w:rsidP="00CB41C4">
      <w:pPr>
        <w:tabs>
          <w:tab w:val="left" w:leader="underscore" w:pos="9639"/>
        </w:tabs>
        <w:spacing w:after="0" w:line="240" w:lineRule="auto"/>
        <w:jc w:val="both"/>
        <w:rPr>
          <w:rFonts w:cs="Calibri"/>
        </w:rPr>
      </w:pPr>
    </w:p>
    <w:p w14:paraId="35A51839" w14:textId="30032BF0"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9AC86F9" w14:textId="77777777" w:rsidR="001526C7" w:rsidRDefault="001526C7" w:rsidP="00CB41C4">
      <w:pPr>
        <w:tabs>
          <w:tab w:val="left" w:leader="underscore" w:pos="9639"/>
        </w:tabs>
        <w:spacing w:after="0" w:line="240" w:lineRule="auto"/>
        <w:jc w:val="both"/>
        <w:rPr>
          <w:rFonts w:cs="Calibri"/>
        </w:rPr>
      </w:pPr>
    </w:p>
    <w:p w14:paraId="0FC59EEE" w14:textId="0AB29B47" w:rsidR="007D1E76" w:rsidRPr="00E74967" w:rsidRDefault="001526C7" w:rsidP="00CB41C4">
      <w:pPr>
        <w:tabs>
          <w:tab w:val="left" w:leader="underscore" w:pos="9639"/>
        </w:tabs>
        <w:spacing w:after="0" w:line="240" w:lineRule="auto"/>
        <w:jc w:val="both"/>
        <w:rPr>
          <w:rFonts w:cs="Calibri"/>
        </w:rPr>
      </w:pPr>
      <w:r w:rsidRPr="001526C7">
        <w:rPr>
          <w:rFonts w:cs="Calibri"/>
        </w:rPr>
        <w:lastRenderedPageBreak/>
        <w:t>Esta nota no le aplica al ente público.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4401A37" w14:textId="77777777" w:rsidR="001526C7" w:rsidRDefault="001526C7" w:rsidP="00CB41C4">
      <w:pPr>
        <w:tabs>
          <w:tab w:val="left" w:leader="underscore" w:pos="9639"/>
        </w:tabs>
        <w:spacing w:after="0" w:line="240" w:lineRule="auto"/>
        <w:jc w:val="both"/>
        <w:rPr>
          <w:rFonts w:cs="Calibri"/>
        </w:rPr>
      </w:pPr>
    </w:p>
    <w:p w14:paraId="0CFB4EF3" w14:textId="52DE1039"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405ECB6" w14:textId="77777777" w:rsidR="001526C7" w:rsidRDefault="001526C7" w:rsidP="00CB41C4">
      <w:pPr>
        <w:tabs>
          <w:tab w:val="left" w:leader="underscore" w:pos="9639"/>
        </w:tabs>
        <w:spacing w:after="0" w:line="240" w:lineRule="auto"/>
        <w:jc w:val="both"/>
        <w:rPr>
          <w:rFonts w:cs="Calibri"/>
        </w:rPr>
      </w:pPr>
    </w:p>
    <w:p w14:paraId="796DC854" w14:textId="1A524548"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70AEEC6" w14:textId="77777777" w:rsidR="001526C7" w:rsidRPr="00E74967" w:rsidRDefault="001526C7" w:rsidP="00CB41C4">
      <w:pPr>
        <w:tabs>
          <w:tab w:val="left" w:leader="underscore" w:pos="9639"/>
        </w:tabs>
        <w:spacing w:after="0" w:line="240" w:lineRule="auto"/>
        <w:jc w:val="both"/>
        <w:rPr>
          <w:rFonts w:cs="Calibri"/>
        </w:rPr>
      </w:pPr>
    </w:p>
    <w:p w14:paraId="6CAD4E54" w14:textId="34BED8DB"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87CE3E4" w14:textId="77777777" w:rsidR="001526C7" w:rsidRPr="00E74967" w:rsidRDefault="001526C7" w:rsidP="00CB41C4">
      <w:pPr>
        <w:tabs>
          <w:tab w:val="left" w:leader="underscore" w:pos="9639"/>
        </w:tabs>
        <w:spacing w:after="0" w:line="240" w:lineRule="auto"/>
        <w:jc w:val="both"/>
        <w:rPr>
          <w:rFonts w:cs="Calibri"/>
        </w:rPr>
      </w:pPr>
    </w:p>
    <w:p w14:paraId="533390F5" w14:textId="30B9A101"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74ABE01" w14:textId="77777777" w:rsidR="001526C7" w:rsidRDefault="001526C7" w:rsidP="00CB41C4">
      <w:pPr>
        <w:tabs>
          <w:tab w:val="left" w:leader="underscore" w:pos="9639"/>
        </w:tabs>
        <w:spacing w:after="0" w:line="240" w:lineRule="auto"/>
        <w:jc w:val="both"/>
        <w:rPr>
          <w:rFonts w:cs="Calibri"/>
        </w:rPr>
      </w:pPr>
    </w:p>
    <w:p w14:paraId="5926ED31" w14:textId="6B199B54" w:rsidR="001526C7"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E28904E" w14:textId="77777777" w:rsidR="001526C7" w:rsidRDefault="001526C7" w:rsidP="00CB41C4">
      <w:pPr>
        <w:tabs>
          <w:tab w:val="left" w:leader="underscore" w:pos="9639"/>
        </w:tabs>
        <w:spacing w:after="0" w:line="240" w:lineRule="auto"/>
        <w:jc w:val="both"/>
        <w:rPr>
          <w:rFonts w:cs="Calibri"/>
        </w:rPr>
      </w:pPr>
    </w:p>
    <w:p w14:paraId="6749A607" w14:textId="5CFB4A35" w:rsidR="001526C7"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730EEEB" w14:textId="77777777" w:rsidR="001526C7" w:rsidRPr="00E74967" w:rsidRDefault="001526C7" w:rsidP="00CB41C4">
      <w:pPr>
        <w:tabs>
          <w:tab w:val="left" w:leader="underscore" w:pos="9639"/>
        </w:tabs>
        <w:spacing w:after="0" w:line="240" w:lineRule="auto"/>
        <w:jc w:val="both"/>
        <w:rPr>
          <w:rFonts w:cs="Calibri"/>
        </w:rPr>
      </w:pPr>
    </w:p>
    <w:p w14:paraId="5FD43505" w14:textId="37CCDE35" w:rsidR="007D1E76" w:rsidRPr="00E74967" w:rsidRDefault="001526C7" w:rsidP="00CB41C4">
      <w:pPr>
        <w:tabs>
          <w:tab w:val="left" w:leader="underscore" w:pos="9639"/>
        </w:tabs>
        <w:spacing w:after="0" w:line="240" w:lineRule="auto"/>
        <w:jc w:val="both"/>
        <w:rPr>
          <w:rFonts w:cs="Calibri"/>
        </w:rPr>
      </w:pPr>
      <w:r w:rsidRPr="001526C7">
        <w:rPr>
          <w:rFonts w:cs="Calibri"/>
        </w:rPr>
        <w:lastRenderedPageBreak/>
        <w:t>Esta nota no le aplica al ente público. El Instituto no ha realizado transacciones sujetas a calificación crediticia.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70E1A13" w14:textId="77777777" w:rsidR="001526C7" w:rsidRDefault="001526C7" w:rsidP="00CB41C4">
      <w:pPr>
        <w:tabs>
          <w:tab w:val="left" w:leader="underscore" w:pos="9639"/>
        </w:tabs>
        <w:spacing w:after="0" w:line="240" w:lineRule="auto"/>
        <w:jc w:val="both"/>
        <w:rPr>
          <w:rFonts w:cs="Calibri"/>
        </w:rPr>
      </w:pPr>
    </w:p>
    <w:p w14:paraId="005B640E"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resguardo, Manejo y utilización de bienes muebles.</w:t>
      </w:r>
    </w:p>
    <w:p w14:paraId="4D1A1253"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y uso de vehículos.</w:t>
      </w:r>
    </w:p>
    <w:p w14:paraId="7C3DDE8E"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presupuestal y financiera del patrimonio.</w:t>
      </w:r>
    </w:p>
    <w:p w14:paraId="0132FB08" w14:textId="6C8FE518" w:rsidR="007D1E76" w:rsidRPr="00E74967" w:rsidRDefault="001526C7" w:rsidP="001526C7">
      <w:pPr>
        <w:tabs>
          <w:tab w:val="left" w:leader="underscore" w:pos="9639"/>
        </w:tabs>
        <w:spacing w:after="0" w:line="240" w:lineRule="auto"/>
        <w:jc w:val="both"/>
        <w:rPr>
          <w:rFonts w:cs="Calibri"/>
        </w:rPr>
      </w:pPr>
      <w:r w:rsidRPr="001526C7">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972D9E7" w14:textId="77777777" w:rsidR="001526C7" w:rsidRDefault="001526C7" w:rsidP="00CB41C4">
      <w:pPr>
        <w:tabs>
          <w:tab w:val="left" w:leader="underscore" w:pos="9639"/>
        </w:tabs>
        <w:spacing w:after="0" w:line="240" w:lineRule="auto"/>
        <w:jc w:val="both"/>
        <w:rPr>
          <w:rFonts w:cs="Calibri"/>
        </w:rPr>
      </w:pPr>
    </w:p>
    <w:p w14:paraId="19EB2AD8" w14:textId="31FBFB39" w:rsidR="007D1E76" w:rsidRPr="00E74967" w:rsidRDefault="001526C7" w:rsidP="00CB41C4">
      <w:pPr>
        <w:tabs>
          <w:tab w:val="left" w:leader="underscore" w:pos="9639"/>
        </w:tabs>
        <w:spacing w:after="0" w:line="240" w:lineRule="auto"/>
        <w:jc w:val="both"/>
        <w:rPr>
          <w:rFonts w:cs="Calibri"/>
        </w:rPr>
      </w:pPr>
      <w:r w:rsidRPr="001526C7">
        <w:rPr>
          <w:rFonts w:cs="Calibri"/>
        </w:rPr>
        <w:t>Se está en continuo proceso de disminución de gastos e implementación de medidas de austeridad.</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3B05DF6F" w:rsidR="007D1E76"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533EE283" w14:textId="77777777" w:rsidR="001526C7" w:rsidRPr="00E74967" w:rsidRDefault="001526C7"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3B9C4B57" w:rsidR="007D1E76"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6CF62FFF" w14:textId="77777777" w:rsidR="001526C7" w:rsidRPr="00E74967" w:rsidRDefault="001526C7"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920D904" w14:textId="77777777" w:rsidR="001526C7" w:rsidRDefault="001526C7" w:rsidP="00CB41C4">
      <w:pPr>
        <w:tabs>
          <w:tab w:val="left" w:leader="underscore" w:pos="9639"/>
        </w:tabs>
        <w:spacing w:after="0" w:line="240" w:lineRule="auto"/>
        <w:jc w:val="both"/>
        <w:rPr>
          <w:rFonts w:cs="Calibri"/>
        </w:rPr>
      </w:pPr>
    </w:p>
    <w:p w14:paraId="1F9AFC54" w14:textId="6E4E00F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lastRenderedPageBreak/>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sectPr w:rsidR="00D5018E" w:rsidRPr="0012405A" w:rsidSect="005E7DFD">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ACB2" w14:textId="77777777" w:rsidR="005E7DFD" w:rsidRDefault="005E7DFD" w:rsidP="00E00323">
      <w:pPr>
        <w:spacing w:after="0" w:line="240" w:lineRule="auto"/>
      </w:pPr>
      <w:r>
        <w:separator/>
      </w:r>
    </w:p>
  </w:endnote>
  <w:endnote w:type="continuationSeparator" w:id="0">
    <w:p w14:paraId="3FAF6A5D" w14:textId="77777777" w:rsidR="005E7DFD" w:rsidRDefault="005E7DF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E198" w14:textId="77777777" w:rsidR="005E7DFD" w:rsidRDefault="005E7DFD" w:rsidP="00E00323">
      <w:pPr>
        <w:spacing w:after="0" w:line="240" w:lineRule="auto"/>
      </w:pPr>
      <w:r>
        <w:separator/>
      </w:r>
    </w:p>
  </w:footnote>
  <w:footnote w:type="continuationSeparator" w:id="0">
    <w:p w14:paraId="493449BE" w14:textId="77777777" w:rsidR="005E7DFD" w:rsidRDefault="005E7DF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17F5384" w:rsidR="00154BA3" w:rsidRDefault="00A97D05" w:rsidP="00A4610E">
    <w:pPr>
      <w:pStyle w:val="Encabezado"/>
      <w:spacing w:after="0" w:line="240" w:lineRule="auto"/>
      <w:jc w:val="center"/>
    </w:pPr>
    <w:r>
      <w:t>Instituto Municipal de Vivienda de León, Guanajuato (IMUVI)</w:t>
    </w:r>
  </w:p>
  <w:p w14:paraId="651A4C4F" w14:textId="2909375A" w:rsidR="00A4610E" w:rsidRDefault="00A4610E" w:rsidP="00A4610E">
    <w:pPr>
      <w:pStyle w:val="Encabezado"/>
      <w:spacing w:after="0" w:line="240" w:lineRule="auto"/>
      <w:jc w:val="center"/>
    </w:pPr>
    <w:r w:rsidRPr="00A4610E">
      <w:t>CORRESPONDI</w:t>
    </w:r>
    <w:r w:rsidR="005549EB">
      <w:t>E</w:t>
    </w:r>
    <w:r w:rsidRPr="00A4610E">
      <w:t xml:space="preserve">NTES AL </w:t>
    </w:r>
    <w:r w:rsidR="00A97D05">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854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5086F"/>
    <w:rsid w:val="00084EAE"/>
    <w:rsid w:val="00091CE6"/>
    <w:rsid w:val="000B7810"/>
    <w:rsid w:val="000C3365"/>
    <w:rsid w:val="0012405A"/>
    <w:rsid w:val="001526C7"/>
    <w:rsid w:val="00154BA3"/>
    <w:rsid w:val="00190697"/>
    <w:rsid w:val="001973A2"/>
    <w:rsid w:val="001C75F2"/>
    <w:rsid w:val="001D2063"/>
    <w:rsid w:val="001D43E9"/>
    <w:rsid w:val="00232175"/>
    <w:rsid w:val="00310845"/>
    <w:rsid w:val="003453CA"/>
    <w:rsid w:val="003676AF"/>
    <w:rsid w:val="00435A87"/>
    <w:rsid w:val="0048173B"/>
    <w:rsid w:val="004A58C8"/>
    <w:rsid w:val="004F234D"/>
    <w:rsid w:val="0054701E"/>
    <w:rsid w:val="005549EB"/>
    <w:rsid w:val="005B5531"/>
    <w:rsid w:val="005D3E43"/>
    <w:rsid w:val="005E231E"/>
    <w:rsid w:val="005E7DFD"/>
    <w:rsid w:val="00657009"/>
    <w:rsid w:val="00660B4F"/>
    <w:rsid w:val="00681C79"/>
    <w:rsid w:val="007610BC"/>
    <w:rsid w:val="007714AB"/>
    <w:rsid w:val="007B5405"/>
    <w:rsid w:val="007D1E76"/>
    <w:rsid w:val="007D4484"/>
    <w:rsid w:val="0086459F"/>
    <w:rsid w:val="008C3BB8"/>
    <w:rsid w:val="008E076C"/>
    <w:rsid w:val="008E0CE9"/>
    <w:rsid w:val="00914870"/>
    <w:rsid w:val="0092765C"/>
    <w:rsid w:val="00982E69"/>
    <w:rsid w:val="00A4610E"/>
    <w:rsid w:val="00A730E0"/>
    <w:rsid w:val="00A97D05"/>
    <w:rsid w:val="00AA41E5"/>
    <w:rsid w:val="00AB722B"/>
    <w:rsid w:val="00AE1F6A"/>
    <w:rsid w:val="00C97E1E"/>
    <w:rsid w:val="00CB41C4"/>
    <w:rsid w:val="00CF1316"/>
    <w:rsid w:val="00D03073"/>
    <w:rsid w:val="00D13C44"/>
    <w:rsid w:val="00D40FC2"/>
    <w:rsid w:val="00D5018E"/>
    <w:rsid w:val="00D975B1"/>
    <w:rsid w:val="00E00323"/>
    <w:rsid w:val="00E64814"/>
    <w:rsid w:val="00E74967"/>
    <w:rsid w:val="00E7559F"/>
    <w:rsid w:val="00EA37F5"/>
    <w:rsid w:val="00EA7915"/>
    <w:rsid w:val="00F46719"/>
    <w:rsid w:val="00F54F6F"/>
    <w:rsid w:val="00F6102D"/>
    <w:rsid w:val="00F65A92"/>
    <w:rsid w:val="00FF0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3056</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26</cp:revision>
  <dcterms:created xsi:type="dcterms:W3CDTF">2017-01-12T05:27:00Z</dcterms:created>
  <dcterms:modified xsi:type="dcterms:W3CDTF">2024-02-13T14:27:00Z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